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860C" w14:textId="74B7E945" w:rsidR="00DA3FBF" w:rsidRPr="005705BB" w:rsidRDefault="00DA3FBF" w:rsidP="00DA3FBF">
      <w:pPr>
        <w:jc w:val="center"/>
      </w:pPr>
      <w:r w:rsidRPr="005705BB">
        <w:t xml:space="preserve">ANNEX </w:t>
      </w:r>
      <w:r w:rsidR="00BF66D0" w:rsidRPr="005705BB">
        <w:t>9</w:t>
      </w:r>
    </w:p>
    <w:p w14:paraId="44830171" w14:textId="77777777" w:rsidR="00DA3FBF" w:rsidRPr="005705BB" w:rsidRDefault="00DA3FBF" w:rsidP="00DA3FBF">
      <w:pPr>
        <w:jc w:val="center"/>
      </w:pPr>
      <w:r w:rsidRPr="005705BB">
        <w:t>PRIVACY STATEMENT</w:t>
      </w:r>
    </w:p>
    <w:p w14:paraId="6691487A" w14:textId="5A3A7603" w:rsidR="00DA3FBF" w:rsidRPr="005705BB" w:rsidRDefault="00DA3FBF" w:rsidP="00DA3FBF">
      <w:pPr>
        <w:jc w:val="center"/>
      </w:pPr>
      <w:r w:rsidRPr="005705BB">
        <w:t xml:space="preserve">for processing of personal data related to FPA/grants </w:t>
      </w:r>
    </w:p>
    <w:p w14:paraId="224F2D3E" w14:textId="694D7F53" w:rsidR="00DA3FBF" w:rsidRPr="005705BB" w:rsidRDefault="00DA3FBF" w:rsidP="00DA3FBF">
      <w:pPr>
        <w:jc w:val="both"/>
      </w:pPr>
      <w:r w:rsidRPr="005705BB">
        <w:t xml:space="preserve">The Data Controller is the Head of </w:t>
      </w:r>
      <w:r w:rsidR="007D43B9">
        <w:t xml:space="preserve">the </w:t>
      </w:r>
      <w:r w:rsidRPr="005705BB">
        <w:t>Post Return Unit in Frontex.</w:t>
      </w:r>
    </w:p>
    <w:p w14:paraId="12152AB1" w14:textId="77777777" w:rsidR="00DA3FBF" w:rsidRPr="005705BB" w:rsidRDefault="00DA3FBF" w:rsidP="00DA3FBF">
      <w:r w:rsidRPr="005705BB">
        <w:t xml:space="preserve">Upon reception of grant applications, the personal data included in the applications is collected and further processed for the purpose of grant procedure, and </w:t>
      </w:r>
      <w:proofErr w:type="gramStart"/>
      <w:r w:rsidRPr="005705BB">
        <w:t>in particular for</w:t>
      </w:r>
      <w:proofErr w:type="gramEnd"/>
      <w:r w:rsidRPr="005705BB">
        <w:t>:</w:t>
      </w:r>
    </w:p>
    <w:p w14:paraId="34DAE390" w14:textId="365B42C2" w:rsidR="00DA3FBF" w:rsidRPr="005705BB" w:rsidRDefault="00DA3FBF" w:rsidP="00DA3FBF">
      <w:pPr>
        <w:pStyle w:val="ListParagraph"/>
        <w:numPr>
          <w:ilvl w:val="0"/>
          <w:numId w:val="1"/>
        </w:numPr>
      </w:pPr>
      <w:r w:rsidRPr="005705BB">
        <w:t xml:space="preserve">Evaluation of proposals with a view to award FPAs/grants. </w:t>
      </w:r>
    </w:p>
    <w:p w14:paraId="010FA8D1" w14:textId="50048628" w:rsidR="00DA3FBF" w:rsidRPr="005705BB" w:rsidRDefault="00DA3FBF" w:rsidP="00DA3FBF">
      <w:pPr>
        <w:pStyle w:val="ListParagraph"/>
        <w:numPr>
          <w:ilvl w:val="0"/>
          <w:numId w:val="1"/>
        </w:numPr>
      </w:pPr>
      <w:r w:rsidRPr="005705BB">
        <w:t xml:space="preserve">Evaluation of factsheets and financial/operational reports for the purpose of progress monitoring and final acceptance of projects with a view to make payment to the grant beneficiary. </w:t>
      </w:r>
    </w:p>
    <w:p w14:paraId="28AD12ED" w14:textId="49CFA120" w:rsidR="00DA3FBF" w:rsidRPr="005705BB" w:rsidRDefault="00DA3FBF" w:rsidP="00DA3FBF">
      <w:pPr>
        <w:pStyle w:val="ListParagraph"/>
        <w:numPr>
          <w:ilvl w:val="0"/>
          <w:numId w:val="1"/>
        </w:numPr>
      </w:pPr>
      <w:r w:rsidRPr="005705BB">
        <w:t xml:space="preserve">Communication with persons responsible for the proposal. </w:t>
      </w:r>
    </w:p>
    <w:p w14:paraId="69869C51" w14:textId="77777777" w:rsidR="00DA3FBF" w:rsidRPr="005705BB" w:rsidRDefault="00DA3FBF" w:rsidP="00DA3FBF">
      <w:pPr>
        <w:pStyle w:val="ListParagraph"/>
        <w:numPr>
          <w:ilvl w:val="0"/>
          <w:numId w:val="1"/>
        </w:numPr>
      </w:pPr>
      <w:r w:rsidRPr="005705BB">
        <w:t xml:space="preserve">Signing of the grant agreement by legal representatives. </w:t>
      </w:r>
    </w:p>
    <w:p w14:paraId="4CF674F0" w14:textId="77777777" w:rsidR="00DA3FBF" w:rsidRPr="005705BB" w:rsidRDefault="00DA3FBF" w:rsidP="00DA3FBF">
      <w:pPr>
        <w:pStyle w:val="ListParagraph"/>
      </w:pPr>
    </w:p>
    <w:p w14:paraId="304F09D8" w14:textId="211DD656" w:rsidR="00DA3FBF" w:rsidRPr="005705BB" w:rsidRDefault="00DA3FBF" w:rsidP="00DA3FBF">
      <w:r w:rsidRPr="005705BB">
        <w:t xml:space="preserve">The data is received from the organizations applying for the FPAs/grants. The applying organizations are expected to gain permission for processing personal data of any individual whose data is included in the application in line with the national law of the applicant. The following categories of personal data are being collected by Frontex: </w:t>
      </w:r>
    </w:p>
    <w:p w14:paraId="50D98EE8" w14:textId="77777777" w:rsidR="00DA3FBF" w:rsidRPr="005705BB" w:rsidRDefault="00DA3FBF" w:rsidP="00DA3FBF">
      <w:pPr>
        <w:pStyle w:val="ListParagraph"/>
        <w:numPr>
          <w:ilvl w:val="0"/>
          <w:numId w:val="1"/>
        </w:numPr>
      </w:pPr>
      <w:r w:rsidRPr="005705BB">
        <w:t xml:space="preserve">Name and surname </w:t>
      </w:r>
    </w:p>
    <w:p w14:paraId="6FD0017C" w14:textId="77777777" w:rsidR="00DA3FBF" w:rsidRPr="005705BB" w:rsidRDefault="00DA3FBF" w:rsidP="00DA3FBF">
      <w:pPr>
        <w:pStyle w:val="ListParagraph"/>
        <w:numPr>
          <w:ilvl w:val="0"/>
          <w:numId w:val="1"/>
        </w:numPr>
      </w:pPr>
      <w:r w:rsidRPr="005705BB">
        <w:t xml:space="preserve">Function </w:t>
      </w:r>
    </w:p>
    <w:p w14:paraId="18296E3B" w14:textId="77777777" w:rsidR="00DA3FBF" w:rsidRPr="005705BB" w:rsidRDefault="00DA3FBF" w:rsidP="00DA3FBF">
      <w:pPr>
        <w:pStyle w:val="ListParagraph"/>
        <w:numPr>
          <w:ilvl w:val="0"/>
          <w:numId w:val="1"/>
        </w:numPr>
      </w:pPr>
      <w:r w:rsidRPr="005705BB">
        <w:t xml:space="preserve">Contact details (e-mail address, business telephone number, postal address, institution and department, country of residence) </w:t>
      </w:r>
    </w:p>
    <w:p w14:paraId="46B1EB81" w14:textId="77777777" w:rsidR="00DA3FBF" w:rsidRPr="005705BB" w:rsidRDefault="00DA3FBF" w:rsidP="00DA3FBF">
      <w:pPr>
        <w:pStyle w:val="ListParagraph"/>
        <w:numPr>
          <w:ilvl w:val="0"/>
          <w:numId w:val="1"/>
        </w:numPr>
      </w:pPr>
      <w:r w:rsidRPr="005705BB">
        <w:t xml:space="preserve">Education and experience of experts in the subject matter of proposed project who are also members of the project team, and of other key staff involved in the project implementation in form of CVs </w:t>
      </w:r>
    </w:p>
    <w:p w14:paraId="6DFF8282" w14:textId="77777777" w:rsidR="00DA3FBF" w:rsidRPr="005705BB" w:rsidRDefault="00DA3FBF" w:rsidP="00DA3FBF">
      <w:pPr>
        <w:pStyle w:val="ListParagraph"/>
      </w:pPr>
    </w:p>
    <w:p w14:paraId="2210825A" w14:textId="0EFDE207" w:rsidR="00DA3FBF" w:rsidRPr="005705BB" w:rsidRDefault="00DA3FBF" w:rsidP="00DA3FBF">
      <w:r w:rsidRPr="005705BB">
        <w:t xml:space="preserve">The legal basis for the processing personal data is the Regulation (EU) 2018/1725 of 23 October 2018 on protection of natural person </w:t>
      </w:r>
      <w:proofErr w:type="gramStart"/>
      <w:r w:rsidRPr="005705BB">
        <w:t>with regard to</w:t>
      </w:r>
      <w:proofErr w:type="gramEnd"/>
      <w:r w:rsidRPr="005705BB">
        <w:t xml:space="preserve"> the processing of personal data by the Union institutions, bodies, offices and agencies and on the free movement of such data, and repealing Regulation (EC) No 45/2001 and Decision No 1247/2002/EC. The legal basis confirming the lawfulness of the data processing operations under this call for proposals are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966/2012,1 (hereafter "the Financial Regulation") in particular Articles 180-200 for the grant application, and Regulation (EU) 2016/1624 of 14 September 2016 on the European Border and Coast Guard (OJ L 251, 16.9.2016, p. 1) and its </w:t>
      </w:r>
      <w:r w:rsidRPr="005705BB">
        <w:rPr>
          <w:shd w:val="clear" w:color="auto" w:fill="FFFFFF"/>
        </w:rPr>
        <w:t>Article 48 (1)(a)(</w:t>
      </w:r>
      <w:proofErr w:type="spellStart"/>
      <w:r w:rsidRPr="005705BB">
        <w:rPr>
          <w:shd w:val="clear" w:color="auto" w:fill="FFFFFF"/>
        </w:rPr>
        <w:t>i</w:t>
      </w:r>
      <w:proofErr w:type="spellEnd"/>
      <w:r w:rsidRPr="005705BB">
        <w:rPr>
          <w:shd w:val="clear" w:color="auto" w:fill="FFFFFF"/>
        </w:rPr>
        <w:t>) and (iv)</w:t>
      </w:r>
      <w:r w:rsidRPr="005705BB">
        <w:t xml:space="preserve">. </w:t>
      </w:r>
    </w:p>
    <w:p w14:paraId="1D01D31A" w14:textId="77777777" w:rsidR="00DA3FBF" w:rsidRPr="005705BB" w:rsidRDefault="00DA3FBF" w:rsidP="00DA3FBF">
      <w:r w:rsidRPr="005705BB">
        <w:t xml:space="preserve">Recipients of the data are members of the Evaluation Committee (nominated Frontex staff), experts in charge of monitoring and evaluation of reports (experts from the Frontex External Experts Data Bases) </w:t>
      </w:r>
      <w:r w:rsidRPr="005705BB">
        <w:lastRenderedPageBreak/>
        <w:t xml:space="preserve">and actors involved in the relevant financial transactions (Frontex staff). No international data transfer will take place. Frontex guarantees that the information collected is processed and/or accessed: </w:t>
      </w:r>
    </w:p>
    <w:p w14:paraId="4C22A531" w14:textId="77777777" w:rsidR="00DA3FBF" w:rsidRPr="005705BB" w:rsidRDefault="00DA3FBF" w:rsidP="00DA3FBF">
      <w:pPr>
        <w:pStyle w:val="ListParagraph"/>
        <w:numPr>
          <w:ilvl w:val="0"/>
          <w:numId w:val="1"/>
        </w:numPr>
      </w:pPr>
      <w:r w:rsidRPr="005705BB">
        <w:t xml:space="preserve">only by the members of its staff who are responsible of the corresponding operations, </w:t>
      </w:r>
    </w:p>
    <w:p w14:paraId="2776501A" w14:textId="755F30C2" w:rsidR="00DA3FBF" w:rsidRPr="005705BB" w:rsidRDefault="00DA3FBF" w:rsidP="00DA3FBF">
      <w:pPr>
        <w:pStyle w:val="ListParagraph"/>
        <w:numPr>
          <w:ilvl w:val="0"/>
          <w:numId w:val="1"/>
        </w:numPr>
      </w:pPr>
      <w:r w:rsidRPr="005705BB">
        <w:t xml:space="preserve">only for the purpose for which the data were collected, and 1 OJ L 193 of 30.7.2018, p.1 </w:t>
      </w:r>
      <w:hyperlink r:id="rId11" w:history="1">
        <w:r w:rsidRPr="005705BB">
          <w:rPr>
            <w:rStyle w:val="Hyperlink"/>
          </w:rPr>
          <w:t>https://eur-lex.europa.eu/legal-content/EN/TXT/?uri=uriserv:OJ.L_.2016.119.01.0001.01.ENG</w:t>
        </w:r>
      </w:hyperlink>
      <w:r w:rsidRPr="005705BB">
        <w:t xml:space="preserve"> </w:t>
      </w:r>
    </w:p>
    <w:p w14:paraId="04EDAF20" w14:textId="77777777" w:rsidR="00DA3FBF" w:rsidRPr="005705BB" w:rsidRDefault="00DA3FBF" w:rsidP="00DA3FBF">
      <w:pPr>
        <w:pStyle w:val="ListParagraph"/>
        <w:numPr>
          <w:ilvl w:val="0"/>
          <w:numId w:val="1"/>
        </w:numPr>
      </w:pPr>
      <w:r w:rsidRPr="005705BB">
        <w:t xml:space="preserve">only during the time needed to complete the processing operations. </w:t>
      </w:r>
    </w:p>
    <w:p w14:paraId="7561A6BB" w14:textId="77777777" w:rsidR="00DA3FBF" w:rsidRPr="005705BB" w:rsidRDefault="00DA3FBF" w:rsidP="00DA3FBF">
      <w:pPr>
        <w:pStyle w:val="ListParagraph"/>
      </w:pPr>
    </w:p>
    <w:p w14:paraId="7AFDE254" w14:textId="77777777" w:rsidR="00DA3FBF" w:rsidRPr="005705BB" w:rsidRDefault="00DA3FBF" w:rsidP="00DA3FBF">
      <w:r w:rsidRPr="005705BB">
        <w:t xml:space="preserve">All files are kept for five years from the date of Frontex budget discharge. You have the right to access, rectify or erase or restrict the processing of your personal data or, where applicable, the right to object to processing or the right to data portability in line with Regulation (EU) 2018/1725. </w:t>
      </w:r>
    </w:p>
    <w:p w14:paraId="52CC525E" w14:textId="77777777" w:rsidR="00DA3FBF" w:rsidRPr="005705BB" w:rsidRDefault="00DA3FBF" w:rsidP="00DA3FBF">
      <w:r w:rsidRPr="005705BB">
        <w:t>Data subjects have the right to access and correct their data, provided they submit a written request addressed to the Data Controller (</w:t>
      </w:r>
      <w:hyperlink r:id="rId12" w:history="1">
        <w:r w:rsidRPr="005705BB">
          <w:rPr>
            <w:rStyle w:val="Hyperlink"/>
          </w:rPr>
          <w:t>HoU.POST@frontex.europa.eu</w:t>
        </w:r>
      </w:hyperlink>
      <w:r w:rsidRPr="005705BB">
        <w:t xml:space="preserve">). When exercising this right, please refer to the project and call for proposals related to it, if possible. </w:t>
      </w:r>
    </w:p>
    <w:p w14:paraId="49CEB709" w14:textId="1175E7C8" w:rsidR="00DA3FBF" w:rsidRPr="005705BB" w:rsidRDefault="00DA3FBF" w:rsidP="00DA3FBF">
      <w:r w:rsidRPr="005705BB">
        <w:t>Data subjects may at any time consult Frontex Data Protection Officer (</w:t>
      </w:r>
      <w:hyperlink r:id="rId13" w:history="1">
        <w:r w:rsidR="000C79FA">
          <w:rPr>
            <w:rStyle w:val="Hyperlink"/>
          </w:rPr>
          <w:t>dataprotectionoffice</w:t>
        </w:r>
        <w:r w:rsidRPr="005705BB">
          <w:rPr>
            <w:rStyle w:val="Hyperlink"/>
          </w:rPr>
          <w:t>@frontex.europa.eu</w:t>
        </w:r>
      </w:hyperlink>
      <w:r w:rsidRPr="005705BB">
        <w:t xml:space="preserve">). </w:t>
      </w:r>
    </w:p>
    <w:p w14:paraId="000C66D0" w14:textId="2871B5E3" w:rsidR="00DA3FBF" w:rsidRPr="005705BB" w:rsidRDefault="00DA3FBF" w:rsidP="00DA3FBF">
      <w:r w:rsidRPr="005705BB">
        <w:t>You have the right to lodge a complaint to the European Data Protection Supervisor</w:t>
      </w:r>
      <w:r w:rsidR="000C79FA">
        <w:t xml:space="preserve"> at edps@edps.europa.eu</w:t>
      </w:r>
      <w:r w:rsidRPr="005705BB">
        <w:t xml:space="preserve">. </w:t>
      </w:r>
    </w:p>
    <w:p w14:paraId="7A716ACF" w14:textId="6EB91958" w:rsidR="36445473" w:rsidRPr="00DA3FBF" w:rsidRDefault="000C79FA" w:rsidP="00DA3FBF">
      <w:proofErr w:type="gramStart"/>
      <w:r>
        <w:t>Personal  data</w:t>
      </w:r>
      <w:proofErr w:type="gramEnd"/>
      <w:r>
        <w:t xml:space="preserve"> will not be transferred to third countries or international </w:t>
      </w:r>
      <w:proofErr w:type="spellStart"/>
      <w:r>
        <w:t>organisations</w:t>
      </w:r>
      <w:proofErr w:type="spellEnd"/>
      <w:r>
        <w:t xml:space="preserve">. </w:t>
      </w:r>
      <w:r w:rsidR="00DA3FBF" w:rsidRPr="005705BB">
        <w:t>No automated decision-making process nor profiling of data subjects will be carried out.</w:t>
      </w:r>
    </w:p>
    <w:sectPr w:rsidR="36445473" w:rsidRPr="00DA3FB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0726" w14:textId="77777777" w:rsidR="00D53A91" w:rsidRDefault="00D53A91" w:rsidP="00D53A91">
      <w:pPr>
        <w:spacing w:after="0" w:line="240" w:lineRule="auto"/>
      </w:pPr>
      <w:r>
        <w:separator/>
      </w:r>
    </w:p>
  </w:endnote>
  <w:endnote w:type="continuationSeparator" w:id="0">
    <w:p w14:paraId="032FD313" w14:textId="77777777" w:rsidR="00D53A91" w:rsidRDefault="00D53A91" w:rsidP="00D5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8E20" w14:textId="77777777" w:rsidR="00D53A91" w:rsidRDefault="00D53A91" w:rsidP="00D53A91">
      <w:pPr>
        <w:spacing w:after="0" w:line="240" w:lineRule="auto"/>
      </w:pPr>
      <w:r>
        <w:separator/>
      </w:r>
    </w:p>
  </w:footnote>
  <w:footnote w:type="continuationSeparator" w:id="0">
    <w:p w14:paraId="1BE84163" w14:textId="77777777" w:rsidR="00D53A91" w:rsidRDefault="00D53A91" w:rsidP="00D5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7A73" w14:textId="086E094A" w:rsidR="00D53A91" w:rsidRDefault="00D53A91">
    <w:pPr>
      <w:pStyle w:val="Header"/>
    </w:pPr>
    <w:r w:rsidRPr="002B2E67">
      <w:rPr>
        <w:noProof/>
      </w:rPr>
      <mc:AlternateContent>
        <mc:Choice Requires="wps">
          <w:drawing>
            <wp:anchor distT="0" distB="0" distL="114300" distR="114300" simplePos="0" relativeHeight="251659264" behindDoc="0" locked="0" layoutInCell="1" allowOverlap="1" wp14:anchorId="00671462" wp14:editId="0D85A56F">
              <wp:simplePos x="0" y="0"/>
              <wp:positionH relativeFrom="column">
                <wp:posOffset>0</wp:posOffset>
              </wp:positionH>
              <wp:positionV relativeFrom="paragraph">
                <wp:posOffset>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F7A5004" id="Freeform 11" o:spid="_x0000_s1026" style="position:absolute;margin-left:0;margin-top:0;width:138.5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4CB2"/>
    <w:multiLevelType w:val="hybridMultilevel"/>
    <w:tmpl w:val="B43865E6"/>
    <w:lvl w:ilvl="0" w:tplc="93D6F4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83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DF5F2"/>
    <w:rsid w:val="000C79FA"/>
    <w:rsid w:val="0010295D"/>
    <w:rsid w:val="005705BB"/>
    <w:rsid w:val="007D43B9"/>
    <w:rsid w:val="008A6D07"/>
    <w:rsid w:val="00BF66D0"/>
    <w:rsid w:val="00D53A91"/>
    <w:rsid w:val="00DA3FBF"/>
    <w:rsid w:val="00E857C3"/>
    <w:rsid w:val="174DF5F2"/>
    <w:rsid w:val="3644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DC77"/>
  <w15:chartTrackingRefBased/>
  <w15:docId w15:val="{F6A95E45-01DE-4BA1-80B3-1D45B6D5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FBF"/>
    <w:pPr>
      <w:ind w:left="720"/>
      <w:contextualSpacing/>
    </w:pPr>
  </w:style>
  <w:style w:type="paragraph" w:styleId="BalloonText">
    <w:name w:val="Balloon Text"/>
    <w:basedOn w:val="Normal"/>
    <w:link w:val="BalloonTextChar"/>
    <w:uiPriority w:val="99"/>
    <w:semiHidden/>
    <w:unhideWhenUsed/>
    <w:rsid w:val="00DA3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FBF"/>
    <w:rPr>
      <w:rFonts w:ascii="Segoe UI" w:hAnsi="Segoe UI" w:cs="Segoe UI"/>
      <w:sz w:val="18"/>
      <w:szCs w:val="18"/>
    </w:rPr>
  </w:style>
  <w:style w:type="character" w:styleId="Hyperlink">
    <w:name w:val="Hyperlink"/>
    <w:basedOn w:val="DefaultParagraphFont"/>
    <w:uiPriority w:val="99"/>
    <w:unhideWhenUsed/>
    <w:rsid w:val="00DA3FBF"/>
    <w:rPr>
      <w:color w:val="0563C1" w:themeColor="hyperlink"/>
      <w:u w:val="single"/>
    </w:rPr>
  </w:style>
  <w:style w:type="character" w:styleId="UnresolvedMention">
    <w:name w:val="Unresolved Mention"/>
    <w:basedOn w:val="DefaultParagraphFont"/>
    <w:uiPriority w:val="99"/>
    <w:semiHidden/>
    <w:unhideWhenUsed/>
    <w:rsid w:val="00DA3FBF"/>
    <w:rPr>
      <w:color w:val="605E5C"/>
      <w:shd w:val="clear" w:color="auto" w:fill="E1DFDD"/>
    </w:rPr>
  </w:style>
  <w:style w:type="character" w:styleId="FollowedHyperlink">
    <w:name w:val="FollowedHyperlink"/>
    <w:basedOn w:val="DefaultParagraphFont"/>
    <w:uiPriority w:val="99"/>
    <w:semiHidden/>
    <w:unhideWhenUsed/>
    <w:rsid w:val="00DA3FBF"/>
    <w:rPr>
      <w:color w:val="954F72" w:themeColor="followedHyperlink"/>
      <w:u w:val="single"/>
    </w:rPr>
  </w:style>
  <w:style w:type="paragraph" w:styleId="Header">
    <w:name w:val="header"/>
    <w:basedOn w:val="Normal"/>
    <w:link w:val="HeaderChar"/>
    <w:uiPriority w:val="99"/>
    <w:unhideWhenUsed/>
    <w:rsid w:val="00D53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A91"/>
  </w:style>
  <w:style w:type="paragraph" w:styleId="Footer">
    <w:name w:val="footer"/>
    <w:basedOn w:val="Normal"/>
    <w:link w:val="FooterChar"/>
    <w:uiPriority w:val="99"/>
    <w:unhideWhenUsed/>
    <w:rsid w:val="00D53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A91"/>
  </w:style>
  <w:style w:type="paragraph" w:styleId="Revision">
    <w:name w:val="Revision"/>
    <w:hidden/>
    <w:uiPriority w:val="99"/>
    <w:semiHidden/>
    <w:rsid w:val="000C79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frontex.europa.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U.POST@frontex.europa.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uriserv:OJ.L_.2016.119.01.0001.01.E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2" ma:contentTypeDescription="GetOrganized Document Library Content Type Description" ma:contentTypeScope="" ma:versionID="9f33a4818378723f39b88a6b8c33aa5b">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1f21ff260a9c4d593c7694b591fab9b9"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dexed="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CCMMultipleTransferTransactionID xmlns="e118a0ec-d889-4f88-9d84-b66cafb0056a" xsi:nil="true"/>
    <DocID xmlns="http://schemas.microsoft.com/sharepoint/v3">2256826</DocID>
    <WasSigned xmlns="http://schemas.microsoft.com/sharepoint/v3">false</WasSigned>
    <WasEncrypted xmlns="http://schemas.microsoft.com/sharepoint/v3">false</WasEncrypted>
    <MailHasAttachments xmlns="http://schemas.microsoft.com/sharepoint/v3">false</MailHasAttachments>
    <LocalAttachment xmlns="http://schemas.microsoft.com/sharepoint/v3">false</LocalAttachment>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Finalized xmlns="http://schemas.microsoft.com/sharepoint/v3">false</Finalized>
  </documentManagement>
</p:properties>
</file>

<file path=customXml/itemProps1.xml><?xml version="1.0" encoding="utf-8"?>
<ds:datastoreItem xmlns:ds="http://schemas.openxmlformats.org/officeDocument/2006/customXml" ds:itemID="{F06C86CE-A12C-4D52-BCDA-78C35F910DCC}">
  <ds:schemaRefs>
    <ds:schemaRef ds:uri="http://schemas.microsoft.com/sharepoint/v3/contenttype/forms"/>
  </ds:schemaRefs>
</ds:datastoreItem>
</file>

<file path=customXml/itemProps2.xml><?xml version="1.0" encoding="utf-8"?>
<ds:datastoreItem xmlns:ds="http://schemas.openxmlformats.org/officeDocument/2006/customXml" ds:itemID="{9DB4E55F-8612-4A4E-BCDA-A006AFB73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5F8F1-45E8-47B5-A0A0-440729F7D62D}">
  <ds:schemaRefs>
    <ds:schemaRef ds:uri="http://schemas.openxmlformats.org/officeDocument/2006/bibliography"/>
  </ds:schemaRefs>
</ds:datastoreItem>
</file>

<file path=customXml/itemProps4.xml><?xml version="1.0" encoding="utf-8"?>
<ds:datastoreItem xmlns:ds="http://schemas.openxmlformats.org/officeDocument/2006/customXml" ds:itemID="{64EE7A80-F7AB-4994-BEA6-B8FF20FFEF21}">
  <ds:schemaRefs>
    <ds:schemaRef ds:uri="http://schemas.microsoft.com/office/2006/documentManagement/types"/>
    <ds:schemaRef ds:uri="581c5eac-5fdb-4e20-94c8-7830c4ad7c93"/>
    <ds:schemaRef ds:uri="http://schemas.microsoft.com/office/2006/metadata/properties"/>
    <ds:schemaRef ds:uri="http://www.w3.org/XML/1998/namespace"/>
    <ds:schemaRef ds:uri="http://purl.org/dc/dcmitype/"/>
    <ds:schemaRef ds:uri="e118a0ec-d889-4f88-9d84-b66cafb0056a"/>
    <ds:schemaRef ds:uri="http://schemas.microsoft.com/sharepoint/v3"/>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Alin Covrig</dc:creator>
  <cp:keywords/>
  <dc:description/>
  <cp:lastModifiedBy>Alin Covrig</cp:lastModifiedBy>
  <cp:revision>11</cp:revision>
  <dcterms:created xsi:type="dcterms:W3CDTF">2021-10-24T10:54:00Z</dcterms:created>
  <dcterms:modified xsi:type="dcterms:W3CDTF">2023-02-27T16:21:00Z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0x010100AC085CFC53BC46CEA2EADE194AD9D4820076AA05A1CE2F1D44A78835A6C84592CA</vt:lpwstr>
  </property>
  <property fmtid="{D5CDD505-2E9C-101B-9397-08002B2CF9AE}" pid="3" name="CCMIsSharedOnOneDrive">
    <vt:bool>false</vt:bool>
  </property>
  <property fmtid="{D5CDD505-2E9C-101B-9397-08002B2CF9AE}" pid="4" name="CCMOneDriveItemID">
    <vt:lpwstr/>
  </property>
  <property fmtid="{D5CDD505-2E9C-101B-9397-08002B2CF9AE}" pid="5" name="xd_Signature">
    <vt:bool>false</vt:bool>
  </property>
  <property fmtid="{D5CDD505-2E9C-101B-9397-08002B2CF9AE}" pid="6" name="CCMOneDriveID">
    <vt:lpwstr/>
  </property>
  <property fmtid="{D5CDD505-2E9C-101B-9397-08002B2CF9AE}" pid="7" name="CCMOneDriveOwnerID">
    <vt:lpwstr/>
  </property>
  <property fmtid="{D5CDD505-2E9C-101B-9397-08002B2CF9AE}" pid="8" name="CCMSystem">
    <vt:lpwstr> </vt:lpwstr>
  </property>
  <property fmtid="{D5CDD505-2E9C-101B-9397-08002B2CF9AE}" pid="9" name="CCMEventContext">
    <vt:lpwstr>7c70101c-dd02-48b4-9b8b-5780539ce8f8</vt:lpwstr>
  </property>
  <property fmtid="{D5CDD505-2E9C-101B-9397-08002B2CF9AE}" pid="10" name="CCMCommunication">
    <vt:lpwstr/>
  </property>
</Properties>
</file>